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F926B" w14:textId="77777777" w:rsidR="00BD5847" w:rsidRPr="00CD70DD" w:rsidRDefault="00BD5847" w:rsidP="006A6350">
      <w:pPr>
        <w:rPr>
          <w:rFonts w:ascii="Calibri" w:hAnsi="Calibri" w:cs="Calibri"/>
          <w:b/>
          <w:sz w:val="24"/>
          <w:szCs w:val="24"/>
        </w:rPr>
      </w:pPr>
    </w:p>
    <w:p w14:paraId="75B0E4FD" w14:textId="4FC9F3CE" w:rsidR="00BD5847" w:rsidRPr="00CD70DD" w:rsidRDefault="00433097" w:rsidP="006A6350">
      <w:pPr>
        <w:rPr>
          <w:rFonts w:ascii="Calibri" w:hAnsi="Calibri" w:cs="Calibri"/>
          <w:b/>
          <w:sz w:val="24"/>
          <w:szCs w:val="24"/>
        </w:rPr>
      </w:pPr>
      <w:r>
        <w:rPr>
          <w:rFonts w:ascii="Calibri" w:hAnsi="Calibri" w:cs="Calibri"/>
          <w:b/>
          <w:noProof/>
          <w:sz w:val="24"/>
          <w:szCs w:val="24"/>
        </w:rPr>
        <w:drawing>
          <wp:inline distT="0" distB="0" distL="0" distR="0" wp14:anchorId="119B0A05" wp14:editId="7391BEDB">
            <wp:extent cx="5733415" cy="8240395"/>
            <wp:effectExtent l="0" t="0" r="635"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5">
                      <a:extLst>
                        <a:ext uri="{28A0092B-C50C-407E-A947-70E740481C1C}">
                          <a14:useLocalDpi xmlns:a14="http://schemas.microsoft.com/office/drawing/2010/main" val="0"/>
                        </a:ext>
                      </a:extLst>
                    </a:blip>
                    <a:stretch>
                      <a:fillRect/>
                    </a:stretch>
                  </pic:blipFill>
                  <pic:spPr>
                    <a:xfrm>
                      <a:off x="0" y="0"/>
                      <a:ext cx="5733415" cy="8240395"/>
                    </a:xfrm>
                    <a:prstGeom prst="rect">
                      <a:avLst/>
                    </a:prstGeom>
                  </pic:spPr>
                </pic:pic>
              </a:graphicData>
            </a:graphic>
          </wp:inline>
        </w:drawing>
      </w:r>
    </w:p>
    <w:p w14:paraId="1E4DC11D" w14:textId="77777777" w:rsidR="00BD5847" w:rsidRPr="00CD70DD" w:rsidRDefault="00BD5847" w:rsidP="00567CBB">
      <w:pPr>
        <w:rPr>
          <w:rFonts w:ascii="Calibri" w:hAnsi="Calibri" w:cs="Calibri"/>
          <w:b/>
          <w:sz w:val="24"/>
          <w:szCs w:val="24"/>
        </w:rPr>
      </w:pPr>
    </w:p>
    <w:p w14:paraId="77F9DCCD" w14:textId="77777777" w:rsidR="00567CBB" w:rsidRPr="00CD70DD" w:rsidRDefault="00567CBB" w:rsidP="00567CBB">
      <w:pPr>
        <w:jc w:val="both"/>
        <w:rPr>
          <w:rFonts w:ascii="Calibri" w:hAnsi="Calibri" w:cs="Calibri"/>
          <w:b/>
          <w:sz w:val="24"/>
          <w:szCs w:val="24"/>
        </w:rPr>
      </w:pPr>
    </w:p>
    <w:p w14:paraId="29E0A624" w14:textId="41410F6F" w:rsidR="00BD5847" w:rsidRPr="00CD70DD" w:rsidRDefault="00000000" w:rsidP="00567CBB">
      <w:pPr>
        <w:jc w:val="both"/>
        <w:rPr>
          <w:rFonts w:ascii="Calibri" w:hAnsi="Calibri" w:cs="Calibri"/>
          <w:b/>
          <w:sz w:val="24"/>
          <w:szCs w:val="24"/>
        </w:rPr>
      </w:pPr>
      <w:r w:rsidRPr="00CD70DD">
        <w:rPr>
          <w:rFonts w:ascii="Calibri" w:hAnsi="Calibri" w:cs="Calibri"/>
          <w:b/>
          <w:sz w:val="24"/>
          <w:szCs w:val="24"/>
        </w:rPr>
        <w:lastRenderedPageBreak/>
        <w:t>1.0 GAME COMPONENTS</w:t>
      </w:r>
    </w:p>
    <w:p w14:paraId="2A528C2B" w14:textId="77777777" w:rsidR="00BD5847" w:rsidRPr="00CD70DD" w:rsidRDefault="00BD5847" w:rsidP="00567CBB">
      <w:pPr>
        <w:jc w:val="both"/>
        <w:rPr>
          <w:rFonts w:ascii="Calibri" w:hAnsi="Calibri" w:cs="Calibri"/>
          <w:sz w:val="24"/>
          <w:szCs w:val="24"/>
        </w:rPr>
      </w:pPr>
    </w:p>
    <w:p w14:paraId="57B1DD5C" w14:textId="7B239845" w:rsidR="00567CBB" w:rsidRPr="00CD70DD" w:rsidRDefault="00F20E59" w:rsidP="000F43D9">
      <w:pPr>
        <w:jc w:val="both"/>
        <w:rPr>
          <w:rFonts w:ascii="Calibri" w:eastAsia="Times New Roman" w:hAnsi="Calibri" w:cs="Calibri"/>
          <w:sz w:val="24"/>
          <w:szCs w:val="24"/>
        </w:rPr>
      </w:pPr>
      <w:r w:rsidRPr="00CD70DD">
        <w:rPr>
          <w:rFonts w:ascii="Calibri" w:eastAsia="Times New Roman" w:hAnsi="Calibri" w:cs="Calibri"/>
          <w:sz w:val="24"/>
          <w:szCs w:val="24"/>
        </w:rPr>
        <w:t xml:space="preserve">All units with combat factor 1 </w:t>
      </w:r>
      <w:r w:rsidR="004E0F20" w:rsidRPr="00CD70DD">
        <w:rPr>
          <w:rFonts w:ascii="Calibri" w:eastAsia="Times New Roman" w:hAnsi="Calibri" w:cs="Calibri"/>
          <w:sz w:val="24"/>
          <w:szCs w:val="24"/>
        </w:rPr>
        <w:t>and</w:t>
      </w:r>
      <w:r w:rsidRPr="00CD70DD">
        <w:rPr>
          <w:rFonts w:ascii="Calibri" w:eastAsia="Times New Roman" w:hAnsi="Calibri" w:cs="Calibri"/>
          <w:sz w:val="24"/>
          <w:szCs w:val="24"/>
        </w:rPr>
        <w:t xml:space="preserve"> 2 (in black or white) are columns; the Republican ones with that factor move a maximum of 3 hexes. The units with a dark blue combat factor are brigades and move like the rest of infantry 4. </w:t>
      </w:r>
      <w:r w:rsidR="00567CBB" w:rsidRPr="00CD70DD">
        <w:rPr>
          <w:rFonts w:ascii="Calibri" w:hAnsi="Calibri" w:cs="Calibri"/>
          <w:sz w:val="24"/>
          <w:szCs w:val="24"/>
        </w:rPr>
        <w:t>Classes of counters and markers of the game, in yellow movement factors of the units:</w:t>
      </w:r>
    </w:p>
    <w:p w14:paraId="3D037E04" w14:textId="5D85F6C0" w:rsidR="00BD5847" w:rsidRPr="00CD70DD" w:rsidRDefault="00BD5847" w:rsidP="00567CBB">
      <w:pPr>
        <w:jc w:val="both"/>
        <w:rPr>
          <w:rFonts w:ascii="Calibri" w:hAnsi="Calibri" w:cs="Calibri"/>
          <w:sz w:val="24"/>
          <w:szCs w:val="24"/>
        </w:rPr>
      </w:pPr>
    </w:p>
    <w:p w14:paraId="2A7C1A5A" w14:textId="187E553A" w:rsidR="00F20E59" w:rsidRPr="00CD70DD" w:rsidRDefault="0095075E" w:rsidP="00F20E59">
      <w:pPr>
        <w:rPr>
          <w:rFonts w:ascii="Calibri" w:hAnsi="Calibri" w:cs="Calibri"/>
          <w:sz w:val="24"/>
          <w:szCs w:val="24"/>
        </w:rPr>
      </w:pPr>
      <w:r w:rsidRPr="00CD70DD">
        <w:rPr>
          <w:rFonts w:ascii="Calibri" w:hAnsi="Calibri" w:cs="Calibri"/>
          <w:noProof/>
          <w:sz w:val="24"/>
          <w:szCs w:val="24"/>
        </w:rPr>
        <w:drawing>
          <wp:inline distT="0" distB="0" distL="0" distR="0" wp14:anchorId="419858A7" wp14:editId="3FE3DB0A">
            <wp:extent cx="5067869" cy="7406151"/>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6">
                      <a:extLst>
                        <a:ext uri="{28A0092B-C50C-407E-A947-70E740481C1C}">
                          <a14:useLocalDpi xmlns:a14="http://schemas.microsoft.com/office/drawing/2010/main" val="0"/>
                        </a:ext>
                      </a:extLst>
                    </a:blip>
                    <a:stretch>
                      <a:fillRect/>
                    </a:stretch>
                  </pic:blipFill>
                  <pic:spPr>
                    <a:xfrm>
                      <a:off x="0" y="0"/>
                      <a:ext cx="5067869" cy="7406151"/>
                    </a:xfrm>
                    <a:prstGeom prst="rect">
                      <a:avLst/>
                    </a:prstGeom>
                  </pic:spPr>
                </pic:pic>
              </a:graphicData>
            </a:graphic>
          </wp:inline>
        </w:drawing>
      </w:r>
    </w:p>
    <w:p w14:paraId="68360D6E" w14:textId="4D592CE2" w:rsidR="00BD5847" w:rsidRPr="00CD70DD" w:rsidRDefault="00F20E59" w:rsidP="00CD70DD">
      <w:pPr>
        <w:jc w:val="both"/>
        <w:rPr>
          <w:rFonts w:ascii="Calibri" w:hAnsi="Calibri" w:cs="Calibri"/>
          <w:sz w:val="24"/>
          <w:szCs w:val="24"/>
        </w:rPr>
      </w:pPr>
      <w:r w:rsidRPr="00CD70DD">
        <w:rPr>
          <w:rFonts w:ascii="Calibri" w:hAnsi="Calibri" w:cs="Calibri"/>
          <w:sz w:val="24"/>
          <w:szCs w:val="24"/>
        </w:rPr>
        <w:lastRenderedPageBreak/>
        <w:t>Unique combat factor</w:t>
      </w:r>
      <w:r w:rsidR="00367DFB" w:rsidRPr="00CD70DD">
        <w:rPr>
          <w:rFonts w:ascii="Calibri" w:hAnsi="Calibri" w:cs="Calibri"/>
          <w:sz w:val="24"/>
          <w:szCs w:val="24"/>
        </w:rPr>
        <w:t xml:space="preserve"> and t</w:t>
      </w:r>
      <w:r w:rsidR="00BC1E3F" w:rsidRPr="00CD70DD">
        <w:rPr>
          <w:rFonts w:ascii="Calibri" w:hAnsi="Calibri" w:cs="Calibri"/>
          <w:sz w:val="24"/>
          <w:szCs w:val="24"/>
        </w:rPr>
        <w:t xml:space="preserve">here are </w:t>
      </w:r>
      <w:r w:rsidRPr="00CD70DD">
        <w:rPr>
          <w:rFonts w:ascii="Calibri" w:hAnsi="Calibri" w:cs="Calibri"/>
          <w:sz w:val="24"/>
          <w:szCs w:val="24"/>
        </w:rPr>
        <w:t xml:space="preserve">no </w:t>
      </w:r>
      <w:r w:rsidR="00273EDD" w:rsidRPr="00CD70DD">
        <w:rPr>
          <w:rFonts w:ascii="Calibri" w:hAnsi="Calibri" w:cs="Calibri"/>
          <w:sz w:val="24"/>
          <w:szCs w:val="24"/>
        </w:rPr>
        <w:t>l</w:t>
      </w:r>
      <w:r w:rsidRPr="00CD70DD">
        <w:rPr>
          <w:rFonts w:ascii="Calibri" w:hAnsi="Calibri" w:cs="Calibri"/>
          <w:sz w:val="24"/>
          <w:szCs w:val="24"/>
        </w:rPr>
        <w:t>andings. Some units have a number on the top left, in black it corresponds to the turn in which they are eliminated. In white, it indicates when the tile should be turned. They can also have a letter on the top right; it corresponds to the entrance area.</w:t>
      </w:r>
    </w:p>
    <w:p w14:paraId="5B7DEF69" w14:textId="77777777" w:rsidR="00BA1189" w:rsidRPr="00CD70DD" w:rsidRDefault="00BA1189" w:rsidP="00CD70DD">
      <w:pPr>
        <w:jc w:val="both"/>
        <w:rPr>
          <w:rFonts w:ascii="Calibri" w:hAnsi="Calibri" w:cs="Calibri"/>
          <w:sz w:val="24"/>
          <w:szCs w:val="24"/>
        </w:rPr>
      </w:pPr>
    </w:p>
    <w:p w14:paraId="1B70B5F4" w14:textId="77777777" w:rsidR="00CD70DD" w:rsidRPr="00CD70DD" w:rsidRDefault="00CD70DD" w:rsidP="00CD70DD">
      <w:pPr>
        <w:jc w:val="both"/>
        <w:rPr>
          <w:rFonts w:ascii="Calibri" w:eastAsia="Times New Roman" w:hAnsi="Calibri" w:cs="Calibri"/>
          <w:sz w:val="24"/>
          <w:szCs w:val="24"/>
        </w:rPr>
      </w:pPr>
      <w:r w:rsidRPr="00CD70DD">
        <w:rPr>
          <w:rFonts w:ascii="Calibri" w:eastAsia="Times New Roman" w:hAnsi="Calibri" w:cs="Calibri"/>
          <w:sz w:val="24"/>
          <w:szCs w:val="24"/>
        </w:rPr>
        <w:t>On turn 10, the Republican resource points increase by 1 if the Republican token with a white asterisk is still in play and the token with a black asterisk is permanently deleted. If it is eliminated, then the Republican card with a black asterisk comes into play.</w:t>
      </w:r>
    </w:p>
    <w:p w14:paraId="53459A5F" w14:textId="2B681AB5" w:rsidR="00BA1189" w:rsidRPr="00CD70DD" w:rsidRDefault="00BA1189" w:rsidP="00CD70DD">
      <w:pPr>
        <w:jc w:val="both"/>
        <w:rPr>
          <w:rFonts w:ascii="Calibri" w:hAnsi="Calibri" w:cs="Calibri"/>
          <w:sz w:val="24"/>
          <w:szCs w:val="24"/>
        </w:rPr>
      </w:pPr>
    </w:p>
    <w:p w14:paraId="3F2F60FA" w14:textId="77777777" w:rsidR="00BD5847" w:rsidRPr="00CD70DD" w:rsidRDefault="00000000" w:rsidP="00F20E59">
      <w:pPr>
        <w:jc w:val="both"/>
        <w:rPr>
          <w:rFonts w:ascii="Calibri" w:hAnsi="Calibri" w:cs="Calibri"/>
          <w:b/>
          <w:sz w:val="24"/>
          <w:szCs w:val="24"/>
          <w:lang w:val="es-ES"/>
        </w:rPr>
      </w:pPr>
      <w:r w:rsidRPr="00CD70DD">
        <w:rPr>
          <w:rFonts w:ascii="Calibri" w:hAnsi="Calibri" w:cs="Calibri"/>
          <w:b/>
          <w:sz w:val="24"/>
          <w:szCs w:val="24"/>
          <w:lang w:val="es-ES"/>
        </w:rPr>
        <w:t>1.2 LIST OF PROVINCIAL CAPITALS</w:t>
      </w:r>
    </w:p>
    <w:p w14:paraId="17A8348F" w14:textId="77777777" w:rsidR="00BD5847" w:rsidRPr="00CD70DD" w:rsidRDefault="00BD5847" w:rsidP="00F20E59">
      <w:pPr>
        <w:jc w:val="both"/>
        <w:rPr>
          <w:rFonts w:ascii="Calibri" w:hAnsi="Calibri" w:cs="Calibri"/>
          <w:b/>
          <w:sz w:val="24"/>
          <w:szCs w:val="24"/>
          <w:lang w:val="es-ES"/>
        </w:rPr>
      </w:pPr>
    </w:p>
    <w:p w14:paraId="2AF50E58" w14:textId="30C96949" w:rsidR="00BD5847" w:rsidRPr="00CD70DD" w:rsidRDefault="00000000" w:rsidP="00F20E59">
      <w:pPr>
        <w:jc w:val="both"/>
        <w:rPr>
          <w:rFonts w:ascii="Calibri" w:hAnsi="Calibri" w:cs="Calibri"/>
          <w:bCs/>
          <w:sz w:val="24"/>
          <w:szCs w:val="24"/>
          <w:lang w:val="es-ES"/>
        </w:rPr>
      </w:pPr>
      <w:r w:rsidRPr="00CD70DD">
        <w:rPr>
          <w:rFonts w:ascii="Calibri" w:hAnsi="Calibri" w:cs="Calibri"/>
          <w:b/>
          <w:sz w:val="24"/>
          <w:szCs w:val="24"/>
          <w:lang w:val="es-ES"/>
        </w:rPr>
        <w:t xml:space="preserve">Republican: A </w:t>
      </w:r>
      <w:r w:rsidRPr="00CD70DD">
        <w:rPr>
          <w:rFonts w:ascii="Calibri" w:hAnsi="Calibri" w:cs="Calibri"/>
          <w:sz w:val="24"/>
          <w:szCs w:val="24"/>
          <w:lang w:val="es-ES"/>
        </w:rPr>
        <w:t xml:space="preserve">Albacete, </w:t>
      </w:r>
      <w:r w:rsidR="00E568BB" w:rsidRPr="00CD70DD">
        <w:rPr>
          <w:rFonts w:ascii="Calibri" w:hAnsi="Calibri" w:cs="Calibri"/>
          <w:b/>
          <w:sz w:val="24"/>
          <w:szCs w:val="24"/>
          <w:lang w:val="es-ES"/>
        </w:rPr>
        <w:t xml:space="preserve">Al </w:t>
      </w:r>
      <w:r w:rsidR="00E568BB" w:rsidRPr="00CD70DD">
        <w:rPr>
          <w:rFonts w:ascii="Calibri" w:hAnsi="Calibri" w:cs="Calibri"/>
          <w:bCs/>
          <w:sz w:val="24"/>
          <w:szCs w:val="24"/>
          <w:lang w:val="es-ES"/>
        </w:rPr>
        <w:t>Almeria</w:t>
      </w:r>
      <w:r w:rsidRPr="00CD70DD">
        <w:rPr>
          <w:rFonts w:ascii="Calibri" w:hAnsi="Calibri" w:cs="Calibri"/>
          <w:bCs/>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B </w:t>
      </w:r>
      <w:r w:rsidR="00E568BB" w:rsidRPr="00CD70DD">
        <w:rPr>
          <w:rFonts w:ascii="Calibri" w:hAnsi="Calibri" w:cs="Calibri"/>
          <w:bCs/>
          <w:sz w:val="24"/>
          <w:szCs w:val="24"/>
          <w:lang w:val="es-ES"/>
        </w:rPr>
        <w:t>Barcelona</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Bi </w:t>
      </w:r>
      <w:r w:rsidR="00E568BB" w:rsidRPr="00CD70DD">
        <w:rPr>
          <w:rFonts w:ascii="Calibri" w:hAnsi="Calibri" w:cs="Calibri"/>
          <w:bCs/>
          <w:sz w:val="24"/>
          <w:szCs w:val="24"/>
          <w:lang w:val="es-ES"/>
        </w:rPr>
        <w:t>Bilbao</w:t>
      </w:r>
      <w:r w:rsidRPr="00CD70DD">
        <w:rPr>
          <w:rFonts w:ascii="Calibri" w:hAnsi="Calibri" w:cs="Calibri"/>
          <w:bCs/>
          <w:sz w:val="24"/>
          <w:szCs w:val="24"/>
          <w:lang w:val="es-ES"/>
        </w:rPr>
        <w:t>,</w:t>
      </w:r>
      <w:r w:rsidR="00E156A7" w:rsidRPr="00CD70DD">
        <w:rPr>
          <w:rFonts w:ascii="Calibri" w:hAnsi="Calibri" w:cs="Calibri"/>
          <w:b/>
          <w:sz w:val="24"/>
          <w:szCs w:val="24"/>
          <w:lang w:val="es-ES"/>
        </w:rPr>
        <w:t xml:space="preserve"> </w:t>
      </w:r>
      <w:r w:rsidR="00E36F79" w:rsidRPr="00CD70DD">
        <w:rPr>
          <w:rFonts w:ascii="Calibri" w:hAnsi="Calibri" w:cs="Calibri"/>
          <w:b/>
          <w:sz w:val="24"/>
          <w:szCs w:val="24"/>
          <w:lang w:val="es-ES"/>
        </w:rPr>
        <w:t xml:space="preserve">Ca </w:t>
      </w:r>
      <w:r w:rsidR="00E36F79" w:rsidRPr="00CD70DD">
        <w:rPr>
          <w:rFonts w:ascii="Calibri" w:hAnsi="Calibri" w:cs="Calibri"/>
          <w:color w:val="001D35"/>
          <w:sz w:val="24"/>
          <w:szCs w:val="24"/>
          <w:shd w:val="clear" w:color="auto" w:fill="FFFFFF"/>
          <w:lang w:val="es-ES"/>
        </w:rPr>
        <w:t xml:space="preserve">Cartagena, </w:t>
      </w:r>
      <w:r w:rsidR="00E568BB" w:rsidRPr="00CD70DD">
        <w:rPr>
          <w:rFonts w:ascii="Calibri" w:hAnsi="Calibri" w:cs="Calibri"/>
          <w:b/>
          <w:sz w:val="24"/>
          <w:szCs w:val="24"/>
          <w:lang w:val="es-ES"/>
        </w:rPr>
        <w:t xml:space="preserve">Ci </w:t>
      </w:r>
      <w:r w:rsidR="00E568BB" w:rsidRPr="00CD70DD">
        <w:rPr>
          <w:rFonts w:ascii="Calibri" w:hAnsi="Calibri" w:cs="Calibri"/>
          <w:bCs/>
          <w:sz w:val="24"/>
          <w:szCs w:val="24"/>
          <w:lang w:val="es-ES"/>
        </w:rPr>
        <w:t>Ciudad</w:t>
      </w:r>
      <w:r w:rsidRPr="00CD70DD">
        <w:rPr>
          <w:rFonts w:ascii="Calibri" w:hAnsi="Calibri" w:cs="Calibri"/>
          <w:bCs/>
          <w:sz w:val="24"/>
          <w:szCs w:val="24"/>
          <w:lang w:val="es-ES"/>
        </w:rPr>
        <w:t xml:space="preserve"> </w:t>
      </w:r>
      <w:r w:rsidRPr="00CD70DD">
        <w:rPr>
          <w:rFonts w:ascii="Calibri" w:hAnsi="Calibri" w:cs="Calibri"/>
          <w:sz w:val="24"/>
          <w:szCs w:val="24"/>
          <w:lang w:val="es-ES"/>
        </w:rPr>
        <w:t>Real,</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J </w:t>
      </w:r>
      <w:r w:rsidR="00567CBB" w:rsidRPr="00CD70DD">
        <w:rPr>
          <w:rFonts w:ascii="Calibri" w:hAnsi="Calibri" w:cs="Calibri"/>
          <w:bCs/>
          <w:sz w:val="24"/>
          <w:szCs w:val="24"/>
          <w:lang w:val="es-ES"/>
        </w:rPr>
        <w:t>Ja</w:t>
      </w:r>
      <w:r w:rsidR="00BA1189" w:rsidRPr="00CD70DD">
        <w:rPr>
          <w:rFonts w:ascii="Calibri" w:hAnsi="Calibri" w:cs="Calibri"/>
          <w:bCs/>
          <w:sz w:val="24"/>
          <w:szCs w:val="24"/>
          <w:lang w:val="es-ES"/>
        </w:rPr>
        <w:t>e</w:t>
      </w:r>
      <w:r w:rsidR="00567CBB" w:rsidRPr="00CD70DD">
        <w:rPr>
          <w:rFonts w:ascii="Calibri" w:hAnsi="Calibri" w:cs="Calibri"/>
          <w:bCs/>
          <w:sz w:val="24"/>
          <w:szCs w:val="24"/>
          <w:lang w:val="es-ES"/>
        </w:rPr>
        <w:t>n</w:t>
      </w:r>
      <w:r w:rsidRPr="00CD70DD">
        <w:rPr>
          <w:rFonts w:ascii="Calibri" w:hAnsi="Calibri" w:cs="Calibri"/>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Le </w:t>
      </w:r>
      <w:r w:rsidR="00567CBB" w:rsidRPr="00CD70DD">
        <w:rPr>
          <w:rFonts w:ascii="Calibri" w:hAnsi="Calibri" w:cs="Calibri"/>
          <w:bCs/>
          <w:sz w:val="24"/>
          <w:szCs w:val="24"/>
          <w:lang w:val="es-ES"/>
        </w:rPr>
        <w:t>L</w:t>
      </w:r>
      <w:r w:rsidR="00BA1189" w:rsidRPr="00CD70DD">
        <w:rPr>
          <w:rFonts w:ascii="Calibri" w:hAnsi="Calibri" w:cs="Calibri"/>
          <w:bCs/>
          <w:sz w:val="24"/>
          <w:szCs w:val="24"/>
          <w:lang w:val="es-ES"/>
        </w:rPr>
        <w:t>e</w:t>
      </w:r>
      <w:r w:rsidR="00567CBB" w:rsidRPr="00CD70DD">
        <w:rPr>
          <w:rFonts w:ascii="Calibri" w:hAnsi="Calibri" w:cs="Calibri"/>
          <w:bCs/>
          <w:sz w:val="24"/>
          <w:szCs w:val="24"/>
          <w:lang w:val="es-ES"/>
        </w:rPr>
        <w:t>rida</w:t>
      </w:r>
      <w:r w:rsidRPr="00CD70DD">
        <w:rPr>
          <w:rFonts w:ascii="Calibri" w:hAnsi="Calibri" w:cs="Calibri"/>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M </w:t>
      </w:r>
      <w:r w:rsidR="00E568BB" w:rsidRPr="00CD70DD">
        <w:rPr>
          <w:rFonts w:ascii="Calibri" w:hAnsi="Calibri" w:cs="Calibri"/>
          <w:bCs/>
          <w:sz w:val="24"/>
          <w:szCs w:val="24"/>
          <w:lang w:val="es-ES"/>
        </w:rPr>
        <w:t>Madrid</w:t>
      </w:r>
      <w:r w:rsidRPr="00CD70DD">
        <w:rPr>
          <w:rFonts w:ascii="Calibri" w:hAnsi="Calibri" w:cs="Calibri"/>
          <w:bCs/>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Ma </w:t>
      </w:r>
      <w:r w:rsidR="00567CBB" w:rsidRPr="00CD70DD">
        <w:rPr>
          <w:rFonts w:ascii="Calibri" w:hAnsi="Calibri" w:cs="Calibri"/>
          <w:bCs/>
          <w:sz w:val="24"/>
          <w:szCs w:val="24"/>
          <w:lang w:val="es-ES"/>
        </w:rPr>
        <w:t>Málaga</w:t>
      </w:r>
      <w:r w:rsidRPr="00CD70DD">
        <w:rPr>
          <w:rFonts w:ascii="Calibri" w:hAnsi="Calibri" w:cs="Calibri"/>
          <w:bCs/>
          <w:sz w:val="24"/>
          <w:szCs w:val="24"/>
          <w:lang w:val="es-ES"/>
        </w:rPr>
        <w:t>,</w:t>
      </w:r>
      <w:r w:rsidRPr="00CD70DD">
        <w:rPr>
          <w:rFonts w:ascii="Calibri" w:hAnsi="Calibri" w:cs="Calibri"/>
          <w:sz w:val="24"/>
          <w:szCs w:val="24"/>
          <w:lang w:val="es-ES"/>
        </w:rPr>
        <w:t xml:space="preserve"> </w:t>
      </w:r>
      <w:r w:rsidR="00E568BB" w:rsidRPr="00CD70DD">
        <w:rPr>
          <w:rFonts w:ascii="Calibri" w:hAnsi="Calibri" w:cs="Calibri"/>
          <w:b/>
          <w:sz w:val="24"/>
          <w:szCs w:val="24"/>
          <w:lang w:val="es-ES"/>
        </w:rPr>
        <w:t xml:space="preserve">S </w:t>
      </w:r>
      <w:r w:rsidR="00E568BB" w:rsidRPr="00CD70DD">
        <w:rPr>
          <w:rFonts w:ascii="Calibri" w:hAnsi="Calibri" w:cs="Calibri"/>
          <w:bCs/>
          <w:sz w:val="24"/>
          <w:szCs w:val="24"/>
          <w:lang w:val="es-ES"/>
        </w:rPr>
        <w:t>Santander</w:t>
      </w:r>
      <w:r w:rsidRPr="00CD70DD">
        <w:rPr>
          <w:rFonts w:ascii="Calibri" w:hAnsi="Calibri" w:cs="Calibri"/>
          <w:bCs/>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T </w:t>
      </w:r>
      <w:r w:rsidR="00E568BB" w:rsidRPr="00CD70DD">
        <w:rPr>
          <w:rFonts w:ascii="Calibri" w:hAnsi="Calibri" w:cs="Calibri"/>
          <w:sz w:val="24"/>
          <w:szCs w:val="24"/>
          <w:lang w:val="es-ES"/>
        </w:rPr>
        <w:t>Toledo</w:t>
      </w:r>
      <w:r w:rsidRPr="00CD70DD">
        <w:rPr>
          <w:rFonts w:ascii="Calibri" w:hAnsi="Calibri" w:cs="Calibri"/>
          <w:sz w:val="24"/>
          <w:szCs w:val="24"/>
          <w:lang w:val="es-ES"/>
        </w:rPr>
        <w:t xml:space="preserve"> &amp; </w:t>
      </w:r>
      <w:r w:rsidR="00E568BB" w:rsidRPr="00CD70DD">
        <w:rPr>
          <w:rFonts w:ascii="Calibri" w:hAnsi="Calibri" w:cs="Calibri"/>
          <w:b/>
          <w:sz w:val="24"/>
          <w:szCs w:val="24"/>
          <w:lang w:val="es-ES"/>
        </w:rPr>
        <w:t xml:space="preserve">V </w:t>
      </w:r>
      <w:r w:rsidR="00E568BB" w:rsidRPr="00CD70DD">
        <w:rPr>
          <w:rFonts w:ascii="Calibri" w:hAnsi="Calibri" w:cs="Calibri"/>
          <w:bCs/>
          <w:sz w:val="24"/>
          <w:szCs w:val="24"/>
          <w:lang w:val="es-ES"/>
        </w:rPr>
        <w:t>Valencia</w:t>
      </w:r>
      <w:r w:rsidRPr="00CD70DD">
        <w:rPr>
          <w:rFonts w:ascii="Calibri" w:hAnsi="Calibri" w:cs="Calibri"/>
          <w:bCs/>
          <w:sz w:val="24"/>
          <w:szCs w:val="24"/>
          <w:lang w:val="es-ES"/>
        </w:rPr>
        <w:t>.</w:t>
      </w:r>
    </w:p>
    <w:p w14:paraId="163408E2" w14:textId="77777777" w:rsidR="00BD5847" w:rsidRPr="00CD70DD" w:rsidRDefault="00BD5847" w:rsidP="00F20E59">
      <w:pPr>
        <w:jc w:val="both"/>
        <w:rPr>
          <w:rFonts w:ascii="Calibri" w:hAnsi="Calibri" w:cs="Calibri"/>
          <w:b/>
          <w:sz w:val="24"/>
          <w:szCs w:val="24"/>
          <w:lang w:val="es-ES"/>
        </w:rPr>
      </w:pPr>
    </w:p>
    <w:p w14:paraId="65458171" w14:textId="281040DA" w:rsidR="00BD5847" w:rsidRPr="00CD70DD" w:rsidRDefault="00000000" w:rsidP="00F20E59">
      <w:pPr>
        <w:jc w:val="both"/>
        <w:rPr>
          <w:rFonts w:ascii="Calibri" w:hAnsi="Calibri" w:cs="Calibri"/>
          <w:bCs/>
          <w:sz w:val="24"/>
          <w:szCs w:val="24"/>
          <w:lang w:val="es-ES"/>
        </w:rPr>
      </w:pPr>
      <w:r w:rsidRPr="00CD70DD">
        <w:rPr>
          <w:rFonts w:ascii="Calibri" w:hAnsi="Calibri" w:cs="Calibri"/>
          <w:b/>
          <w:sz w:val="24"/>
          <w:szCs w:val="24"/>
          <w:lang w:val="es-ES"/>
        </w:rPr>
        <w:t xml:space="preserve">Nationalist: A </w:t>
      </w:r>
      <w:r w:rsidR="00BA1189" w:rsidRPr="00CD70DD">
        <w:rPr>
          <w:rFonts w:ascii="Calibri" w:hAnsi="Calibri" w:cs="Calibri"/>
          <w:sz w:val="24"/>
          <w:szCs w:val="24"/>
          <w:lang w:val="es-ES"/>
        </w:rPr>
        <w:t>A</w:t>
      </w:r>
      <w:r w:rsidR="00567CBB" w:rsidRPr="00CD70DD">
        <w:rPr>
          <w:rFonts w:ascii="Calibri" w:hAnsi="Calibri" w:cs="Calibri"/>
          <w:sz w:val="24"/>
          <w:szCs w:val="24"/>
          <w:lang w:val="es-ES"/>
        </w:rPr>
        <w:t>vila</w:t>
      </w:r>
      <w:r w:rsidRPr="00CD70DD">
        <w:rPr>
          <w:rFonts w:ascii="Calibri" w:hAnsi="Calibri" w:cs="Calibri"/>
          <w:sz w:val="24"/>
          <w:szCs w:val="24"/>
          <w:lang w:val="es-ES"/>
        </w:rPr>
        <w:t xml:space="preserve">, </w:t>
      </w:r>
      <w:r w:rsidRPr="00CD70DD">
        <w:rPr>
          <w:rFonts w:ascii="Calibri" w:hAnsi="Calibri" w:cs="Calibri"/>
          <w:b/>
          <w:sz w:val="24"/>
          <w:szCs w:val="24"/>
          <w:lang w:val="es-ES"/>
        </w:rPr>
        <w:t xml:space="preserve">B </w:t>
      </w:r>
      <w:r w:rsidRPr="00CD70DD">
        <w:rPr>
          <w:rFonts w:ascii="Calibri" w:hAnsi="Calibri" w:cs="Calibri"/>
          <w:sz w:val="24"/>
          <w:szCs w:val="24"/>
          <w:lang w:val="es-ES"/>
        </w:rPr>
        <w:t>Badajoz,</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C </w:t>
      </w:r>
      <w:r w:rsidR="00567CBB" w:rsidRPr="00CD70DD">
        <w:rPr>
          <w:rFonts w:ascii="Calibri" w:hAnsi="Calibri" w:cs="Calibri"/>
          <w:bCs/>
          <w:sz w:val="24"/>
          <w:szCs w:val="24"/>
          <w:lang w:val="es-ES"/>
        </w:rPr>
        <w:t>C</w:t>
      </w:r>
      <w:r w:rsidR="002B3C63" w:rsidRPr="00CD70DD">
        <w:rPr>
          <w:rFonts w:ascii="Calibri" w:hAnsi="Calibri" w:cs="Calibri"/>
          <w:bCs/>
          <w:sz w:val="24"/>
          <w:szCs w:val="24"/>
          <w:lang w:val="es-ES"/>
        </w:rPr>
        <w:t>a</w:t>
      </w:r>
      <w:r w:rsidR="00567CBB" w:rsidRPr="00CD70DD">
        <w:rPr>
          <w:rFonts w:ascii="Calibri" w:hAnsi="Calibri" w:cs="Calibri"/>
          <w:bCs/>
          <w:sz w:val="24"/>
          <w:szCs w:val="24"/>
          <w:lang w:val="es-ES"/>
        </w:rPr>
        <w:t>diz</w:t>
      </w:r>
      <w:r w:rsidRPr="00CD70DD">
        <w:rPr>
          <w:rFonts w:ascii="Calibri" w:hAnsi="Calibri" w:cs="Calibri"/>
          <w:bCs/>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Co </w:t>
      </w:r>
      <w:r w:rsidR="00567CBB" w:rsidRPr="00CD70DD">
        <w:rPr>
          <w:rFonts w:ascii="Calibri" w:hAnsi="Calibri" w:cs="Calibri"/>
          <w:bCs/>
          <w:sz w:val="24"/>
          <w:szCs w:val="24"/>
          <w:lang w:val="es-ES"/>
        </w:rPr>
        <w:t>C</w:t>
      </w:r>
      <w:r w:rsidR="002B3C63" w:rsidRPr="00CD70DD">
        <w:rPr>
          <w:rFonts w:ascii="Calibri" w:hAnsi="Calibri" w:cs="Calibri"/>
          <w:bCs/>
          <w:sz w:val="24"/>
          <w:szCs w:val="24"/>
          <w:lang w:val="es-ES"/>
        </w:rPr>
        <w:t>o</w:t>
      </w:r>
      <w:r w:rsidR="00567CBB" w:rsidRPr="00CD70DD">
        <w:rPr>
          <w:rFonts w:ascii="Calibri" w:hAnsi="Calibri" w:cs="Calibri"/>
          <w:bCs/>
          <w:sz w:val="24"/>
          <w:szCs w:val="24"/>
          <w:lang w:val="es-ES"/>
        </w:rPr>
        <w:t>rdoba</w:t>
      </w:r>
      <w:r w:rsidR="00E568BB" w:rsidRPr="00CD70DD">
        <w:rPr>
          <w:rFonts w:ascii="Calibri" w:hAnsi="Calibri" w:cs="Calibri"/>
          <w:bCs/>
          <w:sz w:val="24"/>
          <w:szCs w:val="24"/>
          <w:lang w:val="es-ES"/>
        </w:rPr>
        <w:t>,</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Gr </w:t>
      </w:r>
      <w:r w:rsidR="00E568BB" w:rsidRPr="00CD70DD">
        <w:rPr>
          <w:rFonts w:ascii="Calibri" w:hAnsi="Calibri" w:cs="Calibri"/>
          <w:bCs/>
          <w:sz w:val="24"/>
          <w:szCs w:val="24"/>
          <w:lang w:val="es-ES"/>
        </w:rPr>
        <w:t>Granada,</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L </w:t>
      </w:r>
      <w:r w:rsidR="00567CBB" w:rsidRPr="00CD70DD">
        <w:rPr>
          <w:rFonts w:ascii="Calibri" w:hAnsi="Calibri" w:cs="Calibri"/>
          <w:bCs/>
          <w:sz w:val="24"/>
          <w:szCs w:val="24"/>
          <w:lang w:val="es-ES"/>
        </w:rPr>
        <w:t>Le</w:t>
      </w:r>
      <w:r w:rsidR="00BA1189" w:rsidRPr="00CD70DD">
        <w:rPr>
          <w:rFonts w:ascii="Calibri" w:hAnsi="Calibri" w:cs="Calibri"/>
          <w:bCs/>
          <w:sz w:val="24"/>
          <w:szCs w:val="24"/>
          <w:lang w:val="es-ES"/>
        </w:rPr>
        <w:t>o</w:t>
      </w:r>
      <w:r w:rsidR="00567CBB" w:rsidRPr="00CD70DD">
        <w:rPr>
          <w:rFonts w:ascii="Calibri" w:hAnsi="Calibri" w:cs="Calibri"/>
          <w:bCs/>
          <w:sz w:val="24"/>
          <w:szCs w:val="24"/>
          <w:lang w:val="es-ES"/>
        </w:rPr>
        <w:t>n</w:t>
      </w:r>
      <w:r w:rsidR="00E568BB" w:rsidRPr="00CD70DD">
        <w:rPr>
          <w:rFonts w:ascii="Calibri" w:hAnsi="Calibri" w:cs="Calibri"/>
          <w:bCs/>
          <w:sz w:val="24"/>
          <w:szCs w:val="24"/>
          <w:lang w:val="es-ES"/>
        </w:rPr>
        <w:t>,</w:t>
      </w:r>
      <w:r w:rsidRPr="00CD70DD">
        <w:rPr>
          <w:rFonts w:ascii="Calibri" w:hAnsi="Calibri" w:cs="Calibri"/>
          <w:bCs/>
          <w:sz w:val="24"/>
          <w:szCs w:val="24"/>
          <w:lang w:val="es-ES"/>
        </w:rPr>
        <w:t xml:space="preserve"> </w:t>
      </w:r>
      <w:r w:rsidR="00E568BB" w:rsidRPr="00CD70DD">
        <w:rPr>
          <w:rFonts w:ascii="Calibri" w:hAnsi="Calibri" w:cs="Calibri"/>
          <w:b/>
          <w:sz w:val="24"/>
          <w:szCs w:val="24"/>
          <w:lang w:val="es-ES"/>
        </w:rPr>
        <w:t xml:space="preserve">Lc </w:t>
      </w:r>
      <w:r w:rsidR="00E568BB" w:rsidRPr="00CD70DD">
        <w:rPr>
          <w:rFonts w:ascii="Calibri" w:hAnsi="Calibri" w:cs="Calibri"/>
          <w:bCs/>
          <w:sz w:val="24"/>
          <w:szCs w:val="24"/>
          <w:lang w:val="es-ES"/>
        </w:rPr>
        <w:t>La</w:t>
      </w:r>
      <w:r w:rsidRPr="00CD70DD">
        <w:rPr>
          <w:rFonts w:ascii="Calibri" w:hAnsi="Calibri" w:cs="Calibri"/>
          <w:sz w:val="24"/>
          <w:szCs w:val="24"/>
          <w:lang w:val="es-ES"/>
        </w:rPr>
        <w:t xml:space="preserve"> </w:t>
      </w:r>
      <w:r w:rsidR="00E568BB" w:rsidRPr="00CD70DD">
        <w:rPr>
          <w:rFonts w:ascii="Calibri" w:hAnsi="Calibri" w:cs="Calibri"/>
          <w:sz w:val="24"/>
          <w:szCs w:val="24"/>
          <w:lang w:val="es-ES"/>
        </w:rPr>
        <w:t>Coru</w:t>
      </w:r>
      <w:r w:rsidR="00BA1189" w:rsidRPr="00CD70DD">
        <w:rPr>
          <w:rFonts w:ascii="Calibri" w:hAnsi="Calibri" w:cs="Calibri"/>
          <w:sz w:val="24"/>
          <w:szCs w:val="24"/>
          <w:lang w:val="es-ES"/>
        </w:rPr>
        <w:t>ñ</w:t>
      </w:r>
      <w:r w:rsidR="00E568BB" w:rsidRPr="00CD70DD">
        <w:rPr>
          <w:rFonts w:ascii="Calibri" w:hAnsi="Calibri" w:cs="Calibri"/>
          <w:sz w:val="24"/>
          <w:szCs w:val="24"/>
          <w:lang w:val="es-ES"/>
        </w:rPr>
        <w:t>a,</w:t>
      </w:r>
      <w:r w:rsidRPr="00CD70DD">
        <w:rPr>
          <w:rFonts w:ascii="Calibri" w:hAnsi="Calibri" w:cs="Calibri"/>
          <w:b/>
          <w:sz w:val="24"/>
          <w:szCs w:val="24"/>
          <w:lang w:val="es-ES"/>
        </w:rPr>
        <w:t xml:space="preserve"> </w:t>
      </w:r>
      <w:r w:rsidR="00996A30" w:rsidRPr="00CD70DD">
        <w:rPr>
          <w:rFonts w:ascii="Calibri" w:hAnsi="Calibri" w:cs="Calibri"/>
          <w:b/>
          <w:sz w:val="24"/>
          <w:szCs w:val="24"/>
          <w:lang w:val="es-ES"/>
        </w:rPr>
        <w:t xml:space="preserve">Ma </w:t>
      </w:r>
      <w:r w:rsidR="00996A30" w:rsidRPr="00CD70DD">
        <w:rPr>
          <w:rFonts w:ascii="Calibri" w:hAnsi="Calibri" w:cs="Calibri"/>
          <w:sz w:val="24"/>
          <w:szCs w:val="24"/>
          <w:lang w:val="es-ES"/>
        </w:rPr>
        <w:t>Malaga,</w:t>
      </w:r>
      <w:r w:rsidR="00996A30"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P </w:t>
      </w:r>
      <w:r w:rsidR="00E568BB" w:rsidRPr="00CD70DD">
        <w:rPr>
          <w:rFonts w:ascii="Calibri" w:hAnsi="Calibri" w:cs="Calibri"/>
          <w:bCs/>
          <w:sz w:val="24"/>
          <w:szCs w:val="24"/>
          <w:lang w:val="es-ES"/>
        </w:rPr>
        <w:t>Pamplona,</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S </w:t>
      </w:r>
      <w:r w:rsidR="00E568BB" w:rsidRPr="00CD70DD">
        <w:rPr>
          <w:rFonts w:ascii="Calibri" w:hAnsi="Calibri" w:cs="Calibri"/>
          <w:bCs/>
          <w:sz w:val="24"/>
          <w:szCs w:val="24"/>
          <w:lang w:val="es-ES"/>
        </w:rPr>
        <w:t>Sevilla</w:t>
      </w:r>
      <w:r w:rsidRPr="00CD70DD">
        <w:rPr>
          <w:rFonts w:ascii="Calibri" w:hAnsi="Calibri" w:cs="Calibri"/>
          <w:sz w:val="24"/>
          <w:szCs w:val="24"/>
          <w:lang w:val="es-ES"/>
        </w:rPr>
        <w:t xml:space="preserve"> &amp;</w:t>
      </w:r>
      <w:r w:rsidRPr="00CD70DD">
        <w:rPr>
          <w:rFonts w:ascii="Calibri" w:hAnsi="Calibri" w:cs="Calibri"/>
          <w:b/>
          <w:sz w:val="24"/>
          <w:szCs w:val="24"/>
          <w:lang w:val="es-ES"/>
        </w:rPr>
        <w:t xml:space="preserve"> </w:t>
      </w:r>
      <w:r w:rsidR="00E568BB" w:rsidRPr="00CD70DD">
        <w:rPr>
          <w:rFonts w:ascii="Calibri" w:hAnsi="Calibri" w:cs="Calibri"/>
          <w:b/>
          <w:sz w:val="24"/>
          <w:szCs w:val="24"/>
          <w:lang w:val="es-ES"/>
        </w:rPr>
        <w:t xml:space="preserve">V </w:t>
      </w:r>
      <w:r w:rsidR="00E568BB" w:rsidRPr="00CD70DD">
        <w:rPr>
          <w:rFonts w:ascii="Calibri" w:hAnsi="Calibri" w:cs="Calibri"/>
          <w:bCs/>
          <w:sz w:val="24"/>
          <w:szCs w:val="24"/>
          <w:lang w:val="es-ES"/>
        </w:rPr>
        <w:t>Valladolid</w:t>
      </w:r>
      <w:r w:rsidRPr="00CD70DD">
        <w:rPr>
          <w:rFonts w:ascii="Calibri" w:hAnsi="Calibri" w:cs="Calibri"/>
          <w:bCs/>
          <w:sz w:val="24"/>
          <w:szCs w:val="24"/>
          <w:lang w:val="es-ES"/>
        </w:rPr>
        <w:t>.</w:t>
      </w:r>
    </w:p>
    <w:p w14:paraId="3683C6DC" w14:textId="77777777" w:rsidR="00BD5847" w:rsidRPr="00CD70DD" w:rsidRDefault="00BD5847" w:rsidP="00F20E59">
      <w:pPr>
        <w:jc w:val="both"/>
        <w:rPr>
          <w:rFonts w:ascii="Calibri" w:hAnsi="Calibri" w:cs="Calibri"/>
          <w:b/>
          <w:sz w:val="24"/>
          <w:szCs w:val="24"/>
          <w:lang w:val="es-ES"/>
        </w:rPr>
      </w:pPr>
    </w:p>
    <w:p w14:paraId="265EEE71" w14:textId="77777777" w:rsidR="00383C63" w:rsidRPr="00CD70DD" w:rsidRDefault="00E568BB" w:rsidP="00F20E59">
      <w:pPr>
        <w:jc w:val="both"/>
        <w:rPr>
          <w:rFonts w:ascii="Calibri" w:hAnsi="Calibri" w:cs="Calibri"/>
          <w:b/>
          <w:sz w:val="24"/>
          <w:szCs w:val="24"/>
        </w:rPr>
      </w:pPr>
      <w:r w:rsidRPr="00CD70DD">
        <w:rPr>
          <w:rFonts w:ascii="Calibri" w:hAnsi="Calibri" w:cs="Calibri"/>
          <w:b/>
          <w:sz w:val="24"/>
          <w:szCs w:val="24"/>
        </w:rPr>
        <w:t>1.</w:t>
      </w:r>
      <w:r w:rsidR="00112C85" w:rsidRPr="00CD70DD">
        <w:rPr>
          <w:rFonts w:ascii="Calibri" w:hAnsi="Calibri" w:cs="Calibri"/>
          <w:b/>
          <w:sz w:val="24"/>
          <w:szCs w:val="24"/>
        </w:rPr>
        <w:t>3</w:t>
      </w:r>
      <w:r w:rsidRPr="00CD70DD">
        <w:rPr>
          <w:rFonts w:ascii="Calibri" w:hAnsi="Calibri" w:cs="Calibri"/>
          <w:b/>
          <w:sz w:val="24"/>
          <w:szCs w:val="24"/>
        </w:rPr>
        <w:t xml:space="preserve"> Modified CRT </w:t>
      </w:r>
    </w:p>
    <w:p w14:paraId="253AED2E" w14:textId="77777777" w:rsidR="00383C63" w:rsidRPr="00CD70DD" w:rsidRDefault="00383C63" w:rsidP="00567CBB">
      <w:pPr>
        <w:jc w:val="both"/>
        <w:rPr>
          <w:rFonts w:ascii="Calibri" w:hAnsi="Calibri" w:cs="Calibri"/>
          <w:b/>
          <w:sz w:val="24"/>
          <w:szCs w:val="24"/>
        </w:rPr>
      </w:pPr>
    </w:p>
    <w:p w14:paraId="7870B498" w14:textId="74355133" w:rsidR="00BD5847" w:rsidRPr="00CD70DD" w:rsidRDefault="00E568BB" w:rsidP="0047596D">
      <w:pPr>
        <w:jc w:val="both"/>
        <w:rPr>
          <w:rFonts w:ascii="Calibri" w:hAnsi="Calibri" w:cs="Calibri"/>
          <w:sz w:val="24"/>
          <w:szCs w:val="24"/>
        </w:rPr>
      </w:pPr>
      <w:r w:rsidRPr="00CD70DD">
        <w:rPr>
          <w:rFonts w:ascii="Calibri" w:hAnsi="Calibri" w:cs="Calibri"/>
          <w:sz w:val="24"/>
          <w:szCs w:val="24"/>
        </w:rPr>
        <w:t xml:space="preserve">If the difference between the losses of the attacker and the defender </w:t>
      </w:r>
      <w:r w:rsidR="00D8488F" w:rsidRPr="00CD70DD">
        <w:rPr>
          <w:rStyle w:val="ezkurwreuab5ozgtqnkl"/>
          <w:rFonts w:ascii="Calibri" w:hAnsi="Calibri" w:cs="Calibri"/>
          <w:sz w:val="24"/>
          <w:szCs w:val="24"/>
        </w:rPr>
        <w:t xml:space="preserve">is zero there is contact, if it </w:t>
      </w:r>
      <w:r w:rsidRPr="00CD70DD">
        <w:rPr>
          <w:rFonts w:ascii="Calibri" w:hAnsi="Calibri" w:cs="Calibri"/>
          <w:sz w:val="24"/>
          <w:szCs w:val="24"/>
        </w:rPr>
        <w:t xml:space="preserve">is one, the </w:t>
      </w:r>
      <w:r w:rsidR="00383C63" w:rsidRPr="00CD70DD">
        <w:rPr>
          <w:rFonts w:ascii="Calibri" w:hAnsi="Calibri" w:cs="Calibri"/>
          <w:sz w:val="24"/>
          <w:szCs w:val="24"/>
        </w:rPr>
        <w:t xml:space="preserve">units </w:t>
      </w:r>
      <w:r w:rsidRPr="00CD70DD">
        <w:rPr>
          <w:rFonts w:ascii="Calibri" w:hAnsi="Calibri" w:cs="Calibri"/>
          <w:sz w:val="24"/>
          <w:szCs w:val="24"/>
        </w:rPr>
        <w:t>move back one hexagon, if it is two or more, they move back two hexagons</w:t>
      </w:r>
      <w:r w:rsidR="00A0724A" w:rsidRPr="00CD70DD">
        <w:rPr>
          <w:rFonts w:ascii="Calibri" w:hAnsi="Calibri" w:cs="Calibri"/>
          <w:sz w:val="24"/>
          <w:szCs w:val="24"/>
        </w:rPr>
        <w:t>.</w:t>
      </w:r>
      <w:r w:rsidRPr="00CD70DD">
        <w:rPr>
          <w:rFonts w:ascii="Calibri" w:hAnsi="Calibri" w:cs="Calibri"/>
          <w:sz w:val="24"/>
          <w:szCs w:val="24"/>
        </w:rPr>
        <w:t xml:space="preserve"> </w:t>
      </w:r>
      <w:r w:rsidR="00BA1189" w:rsidRPr="00CD70DD">
        <w:rPr>
          <w:rFonts w:ascii="Calibri" w:eastAsia="Times New Roman" w:hAnsi="Calibri" w:cs="Calibri"/>
          <w:sz w:val="24"/>
          <w:szCs w:val="24"/>
        </w:rPr>
        <w:t>The attacker, if he wins</w:t>
      </w:r>
      <w:r w:rsidR="00A0724A" w:rsidRPr="00CD70DD">
        <w:rPr>
          <w:rFonts w:ascii="Calibri" w:eastAsia="Times New Roman" w:hAnsi="Calibri" w:cs="Calibri"/>
          <w:sz w:val="24"/>
          <w:szCs w:val="24"/>
        </w:rPr>
        <w:t xml:space="preserve"> the combat</w:t>
      </w:r>
      <w:r w:rsidR="0047596D" w:rsidRPr="00CD70DD">
        <w:rPr>
          <w:rFonts w:ascii="Calibri" w:eastAsia="Times New Roman" w:hAnsi="Calibri" w:cs="Calibri"/>
          <w:sz w:val="24"/>
          <w:szCs w:val="24"/>
        </w:rPr>
        <w:t xml:space="preserve">, </w:t>
      </w:r>
      <w:r w:rsidRPr="00CD70DD">
        <w:rPr>
          <w:rFonts w:ascii="Calibri" w:hAnsi="Calibri" w:cs="Calibri"/>
          <w:sz w:val="24"/>
          <w:szCs w:val="24"/>
        </w:rPr>
        <w:t>can move forward and take the defender's position.</w:t>
      </w:r>
    </w:p>
    <w:p w14:paraId="63E20FAC" w14:textId="77777777" w:rsidR="00BD5847" w:rsidRPr="00CD70DD" w:rsidRDefault="00BD5847" w:rsidP="00567CBB">
      <w:pPr>
        <w:jc w:val="both"/>
        <w:rPr>
          <w:rFonts w:ascii="Calibri" w:hAnsi="Calibri" w:cs="Calibri"/>
          <w:sz w:val="24"/>
          <w:szCs w:val="24"/>
        </w:rPr>
      </w:pPr>
    </w:p>
    <w:p w14:paraId="728032A4" w14:textId="77777777" w:rsidR="00BD5847" w:rsidRPr="00CD70DD" w:rsidRDefault="00000000" w:rsidP="00567CBB">
      <w:pPr>
        <w:jc w:val="both"/>
        <w:rPr>
          <w:rFonts w:ascii="Calibri" w:hAnsi="Calibri" w:cs="Calibri"/>
          <w:b/>
          <w:sz w:val="24"/>
          <w:szCs w:val="24"/>
        </w:rPr>
      </w:pPr>
      <w:r w:rsidRPr="00CD70DD">
        <w:rPr>
          <w:rFonts w:ascii="Calibri" w:hAnsi="Calibri" w:cs="Calibri"/>
          <w:b/>
          <w:sz w:val="24"/>
          <w:szCs w:val="24"/>
        </w:rPr>
        <w:t>2.0 OPTIONAL RULES</w:t>
      </w:r>
    </w:p>
    <w:p w14:paraId="1CD55AD3" w14:textId="7B35F464" w:rsidR="00112C85" w:rsidRPr="00CD70DD" w:rsidRDefault="00112C85" w:rsidP="00567CBB">
      <w:pPr>
        <w:jc w:val="both"/>
        <w:rPr>
          <w:rFonts w:ascii="Calibri" w:eastAsia="Times New Roman" w:hAnsi="Calibri" w:cs="Calibri"/>
          <w:sz w:val="24"/>
          <w:szCs w:val="24"/>
        </w:rPr>
      </w:pPr>
      <w:r w:rsidRPr="00CD70DD">
        <w:rPr>
          <w:rFonts w:ascii="Calibri" w:eastAsia="Times New Roman" w:hAnsi="Calibri" w:cs="Calibri"/>
          <w:b/>
          <w:bCs/>
          <w:color w:val="000000"/>
          <w:sz w:val="24"/>
          <w:szCs w:val="24"/>
        </w:rPr>
        <w:t>2.1 Large Battles</w:t>
      </w:r>
    </w:p>
    <w:p w14:paraId="4009FF68" w14:textId="77777777" w:rsidR="00112C85" w:rsidRPr="00CD70DD" w:rsidRDefault="00112C85" w:rsidP="00567CBB">
      <w:pPr>
        <w:jc w:val="both"/>
        <w:rPr>
          <w:rFonts w:ascii="Calibri" w:eastAsia="Times New Roman" w:hAnsi="Calibri" w:cs="Calibri"/>
          <w:sz w:val="24"/>
          <w:szCs w:val="24"/>
        </w:rPr>
      </w:pPr>
    </w:p>
    <w:p w14:paraId="5A981FCE" w14:textId="54B1D28B" w:rsidR="00112C85" w:rsidRPr="00CD70DD" w:rsidRDefault="00112C85" w:rsidP="00686DD9">
      <w:pPr>
        <w:autoSpaceDE w:val="0"/>
        <w:autoSpaceDN w:val="0"/>
        <w:adjustRightInd w:val="0"/>
        <w:rPr>
          <w:rFonts w:ascii="Calibri" w:hAnsi="Calibri" w:cs="Calibri"/>
          <w:sz w:val="24"/>
          <w:szCs w:val="24"/>
        </w:rPr>
      </w:pPr>
      <w:r w:rsidRPr="00CD70DD">
        <w:rPr>
          <w:rFonts w:ascii="Calibri" w:eastAsia="Times New Roman" w:hAnsi="Calibri" w:cs="Calibri"/>
          <w:color w:val="000000"/>
          <w:sz w:val="24"/>
          <w:szCs w:val="24"/>
        </w:rPr>
        <w:t xml:space="preserve">If a defending hex has 4 steps </w:t>
      </w:r>
      <w:r w:rsidR="00686DD9" w:rsidRPr="00CD70DD">
        <w:rPr>
          <w:rFonts w:ascii="Calibri" w:eastAsia="Times New Roman" w:hAnsi="Calibri" w:cs="Calibri"/>
          <w:color w:val="000000"/>
          <w:sz w:val="24"/>
          <w:szCs w:val="24"/>
        </w:rPr>
        <w:t xml:space="preserve">or more </w:t>
      </w:r>
      <w:r w:rsidRPr="00CD70DD">
        <w:rPr>
          <w:rFonts w:ascii="Calibri" w:eastAsia="Times New Roman" w:hAnsi="Calibri" w:cs="Calibri"/>
          <w:color w:val="000000"/>
          <w:sz w:val="24"/>
          <w:szCs w:val="24"/>
        </w:rPr>
        <w:t>and is attacked by at least an equal number of steps (excluding HQs for both). </w:t>
      </w:r>
      <w:r w:rsidR="00686DD9" w:rsidRPr="00CD70DD">
        <w:rPr>
          <w:rFonts w:ascii="Calibri" w:hAnsi="Calibri" w:cs="Calibri"/>
          <w:sz w:val="24"/>
          <w:szCs w:val="24"/>
        </w:rPr>
        <w:t>Two dice are rolled column (same drms apply to both dice).</w:t>
      </w:r>
    </w:p>
    <w:p w14:paraId="3B23B2C4" w14:textId="77777777" w:rsidR="00BD5847" w:rsidRPr="00CD70DD" w:rsidRDefault="00BD5847" w:rsidP="00567CBB">
      <w:pPr>
        <w:jc w:val="both"/>
        <w:rPr>
          <w:rFonts w:ascii="Calibri" w:hAnsi="Calibri" w:cs="Calibri"/>
          <w:b/>
          <w:sz w:val="24"/>
          <w:szCs w:val="24"/>
        </w:rPr>
      </w:pPr>
    </w:p>
    <w:p w14:paraId="638DE656" w14:textId="12B004D5" w:rsidR="00BD5847" w:rsidRPr="00CD70DD" w:rsidRDefault="00000000" w:rsidP="00567CBB">
      <w:pPr>
        <w:jc w:val="both"/>
        <w:rPr>
          <w:rFonts w:ascii="Calibri" w:hAnsi="Calibri" w:cs="Calibri"/>
          <w:b/>
          <w:sz w:val="24"/>
          <w:szCs w:val="24"/>
        </w:rPr>
      </w:pPr>
      <w:r w:rsidRPr="00CD70DD">
        <w:rPr>
          <w:rFonts w:ascii="Calibri" w:hAnsi="Calibri" w:cs="Calibri"/>
          <w:b/>
          <w:sz w:val="24"/>
          <w:szCs w:val="24"/>
        </w:rPr>
        <w:t>2.</w:t>
      </w:r>
      <w:r w:rsidR="00112C85" w:rsidRPr="00CD70DD">
        <w:rPr>
          <w:rFonts w:ascii="Calibri" w:hAnsi="Calibri" w:cs="Calibri"/>
          <w:b/>
          <w:sz w:val="24"/>
          <w:szCs w:val="24"/>
        </w:rPr>
        <w:t>2</w:t>
      </w:r>
      <w:r w:rsidRPr="00CD70DD">
        <w:rPr>
          <w:rFonts w:ascii="Calibri" w:hAnsi="Calibri" w:cs="Calibri"/>
          <w:b/>
          <w:sz w:val="24"/>
          <w:szCs w:val="24"/>
        </w:rPr>
        <w:t xml:space="preserve"> Reserves &amp; Front Breakthrough</w:t>
      </w:r>
    </w:p>
    <w:p w14:paraId="55CA68FA" w14:textId="77777777" w:rsidR="00BD5847" w:rsidRPr="00CD70DD" w:rsidRDefault="00BD5847" w:rsidP="00A0724A">
      <w:pPr>
        <w:jc w:val="both"/>
        <w:rPr>
          <w:rFonts w:ascii="Calibri" w:hAnsi="Calibri" w:cs="Calibri"/>
          <w:sz w:val="24"/>
          <w:szCs w:val="24"/>
        </w:rPr>
      </w:pPr>
    </w:p>
    <w:p w14:paraId="512A22B3" w14:textId="55830B02" w:rsidR="00BD5847" w:rsidRPr="00CD70DD" w:rsidRDefault="00000000" w:rsidP="00A0724A">
      <w:pPr>
        <w:jc w:val="both"/>
        <w:rPr>
          <w:rFonts w:ascii="Calibri" w:hAnsi="Calibri" w:cs="Calibri"/>
          <w:sz w:val="24"/>
          <w:szCs w:val="24"/>
        </w:rPr>
      </w:pPr>
      <w:r w:rsidRPr="00CD70DD">
        <w:rPr>
          <w:rFonts w:ascii="Calibri" w:hAnsi="Calibri" w:cs="Calibri"/>
          <w:sz w:val="24"/>
          <w:szCs w:val="24"/>
        </w:rPr>
        <w:t xml:space="preserve">No need to pay RPs to release reserves. "Front Breakthrough" exists if </w:t>
      </w:r>
      <w:r w:rsidR="00E568BB" w:rsidRPr="00CD70DD">
        <w:rPr>
          <w:rFonts w:ascii="Calibri" w:hAnsi="Calibri" w:cs="Calibri"/>
          <w:sz w:val="24"/>
          <w:szCs w:val="24"/>
        </w:rPr>
        <w:t>the</w:t>
      </w:r>
      <w:r w:rsidRPr="00CD70DD">
        <w:rPr>
          <w:rFonts w:ascii="Calibri" w:hAnsi="Calibri" w:cs="Calibri"/>
          <w:sz w:val="24"/>
          <w:szCs w:val="24"/>
        </w:rPr>
        <w:t xml:space="preserve"> difference between the losses of the attacker and the defender is two or more and the combat outcome requires more step losses than the available number of defense steps (in the hex)</w:t>
      </w:r>
      <w:r w:rsidR="00A0724A" w:rsidRPr="00CD70DD">
        <w:rPr>
          <w:rFonts w:ascii="Calibri" w:hAnsi="Calibri" w:cs="Calibri"/>
          <w:sz w:val="24"/>
          <w:szCs w:val="24"/>
        </w:rPr>
        <w:t>.</w:t>
      </w:r>
    </w:p>
    <w:p w14:paraId="798CC5B3" w14:textId="77777777" w:rsidR="00A043DE" w:rsidRPr="00CD70DD" w:rsidRDefault="00A043DE" w:rsidP="00A0724A">
      <w:pPr>
        <w:jc w:val="both"/>
        <w:rPr>
          <w:rFonts w:ascii="Calibri" w:hAnsi="Calibri" w:cs="Calibri"/>
          <w:sz w:val="24"/>
          <w:szCs w:val="24"/>
        </w:rPr>
      </w:pPr>
    </w:p>
    <w:p w14:paraId="2347E984" w14:textId="68860C25" w:rsidR="00A043DE" w:rsidRPr="00CD70DD" w:rsidRDefault="00A043DE" w:rsidP="00A0724A">
      <w:pPr>
        <w:jc w:val="both"/>
        <w:rPr>
          <w:rFonts w:ascii="Calibri" w:hAnsi="Calibri" w:cs="Calibri"/>
          <w:b/>
          <w:bCs/>
          <w:sz w:val="24"/>
          <w:szCs w:val="24"/>
        </w:rPr>
      </w:pPr>
      <w:r w:rsidRPr="00CD70DD">
        <w:rPr>
          <w:rFonts w:ascii="Calibri" w:hAnsi="Calibri" w:cs="Calibri"/>
          <w:b/>
          <w:bCs/>
          <w:sz w:val="24"/>
          <w:szCs w:val="24"/>
        </w:rPr>
        <w:t xml:space="preserve">2.3 Stacking &amp; Winter </w:t>
      </w:r>
    </w:p>
    <w:p w14:paraId="18D625C0" w14:textId="77777777" w:rsidR="00A043DE" w:rsidRPr="00CD70DD" w:rsidRDefault="00A043DE" w:rsidP="00A0724A">
      <w:pPr>
        <w:jc w:val="both"/>
        <w:rPr>
          <w:rFonts w:ascii="Calibri" w:hAnsi="Calibri" w:cs="Calibri"/>
          <w:sz w:val="24"/>
          <w:szCs w:val="24"/>
        </w:rPr>
      </w:pPr>
    </w:p>
    <w:p w14:paraId="0993B028" w14:textId="77777777" w:rsidR="00CD70DD" w:rsidRDefault="00A043DE" w:rsidP="00CD70DD">
      <w:pPr>
        <w:jc w:val="both"/>
        <w:rPr>
          <w:rFonts w:ascii="Calibri" w:hAnsi="Calibri" w:cs="Calibri"/>
          <w:sz w:val="24"/>
          <w:szCs w:val="24"/>
        </w:rPr>
      </w:pPr>
      <w:r w:rsidRPr="00CD70DD">
        <w:rPr>
          <w:rFonts w:ascii="Calibri" w:hAnsi="Calibri" w:cs="Calibri"/>
          <w:sz w:val="24"/>
          <w:szCs w:val="24"/>
        </w:rPr>
        <w:t>The maximum allowed is</w:t>
      </w:r>
      <w:r w:rsidR="00A0724A" w:rsidRPr="00CD70DD">
        <w:rPr>
          <w:rFonts w:ascii="Calibri" w:hAnsi="Calibri" w:cs="Calibri"/>
          <w:sz w:val="24"/>
          <w:szCs w:val="24"/>
        </w:rPr>
        <w:t xml:space="preserve"> 3</w:t>
      </w:r>
      <w:r w:rsidRPr="00CD70DD">
        <w:rPr>
          <w:rFonts w:ascii="Calibri" w:hAnsi="Calibri" w:cs="Calibri"/>
          <w:sz w:val="24"/>
          <w:szCs w:val="24"/>
        </w:rPr>
        <w:t xml:space="preserve"> counters and a maximum of 1</w:t>
      </w:r>
      <w:r w:rsidR="00686DD9" w:rsidRPr="00CD70DD">
        <w:rPr>
          <w:rFonts w:ascii="Calibri" w:hAnsi="Calibri" w:cs="Calibri"/>
          <w:sz w:val="24"/>
          <w:szCs w:val="24"/>
        </w:rPr>
        <w:t>6</w:t>
      </w:r>
      <w:r w:rsidRPr="00CD70DD">
        <w:rPr>
          <w:rFonts w:ascii="Calibri" w:hAnsi="Calibri" w:cs="Calibri"/>
          <w:sz w:val="24"/>
          <w:szCs w:val="24"/>
        </w:rPr>
        <w:t xml:space="preserve"> combat factor points per hexagon. Each year on Jan</w:t>
      </w:r>
      <w:r w:rsidR="00A0724A" w:rsidRPr="00CD70DD">
        <w:rPr>
          <w:rFonts w:ascii="Calibri" w:hAnsi="Calibri" w:cs="Calibri"/>
          <w:sz w:val="24"/>
          <w:szCs w:val="24"/>
        </w:rPr>
        <w:t>uary</w:t>
      </w:r>
      <w:r w:rsidRPr="00CD70DD">
        <w:rPr>
          <w:rFonts w:ascii="Calibri" w:hAnsi="Calibri" w:cs="Calibri"/>
          <w:sz w:val="24"/>
          <w:szCs w:val="24"/>
        </w:rPr>
        <w:t>-Feb</w:t>
      </w:r>
      <w:r w:rsidR="00A0724A" w:rsidRPr="00CD70DD">
        <w:rPr>
          <w:rFonts w:ascii="Calibri" w:hAnsi="Calibri" w:cs="Calibri"/>
          <w:sz w:val="24"/>
          <w:szCs w:val="24"/>
        </w:rPr>
        <w:t>ruary</w:t>
      </w:r>
      <w:r w:rsidRPr="00CD70DD">
        <w:rPr>
          <w:rFonts w:ascii="Calibri" w:hAnsi="Calibri" w:cs="Calibri"/>
          <w:sz w:val="24"/>
          <w:szCs w:val="24"/>
        </w:rPr>
        <w:t xml:space="preserve"> (game turns 6, 12, and 18) the mountain hexes have a defense bonus of -2 instead o</w:t>
      </w:r>
      <w:r w:rsidR="00CD70DD">
        <w:rPr>
          <w:rFonts w:ascii="Calibri" w:hAnsi="Calibri" w:cs="Calibri"/>
          <w:sz w:val="24"/>
          <w:szCs w:val="24"/>
        </w:rPr>
        <w:t xml:space="preserve">f 1.    </w:t>
      </w:r>
    </w:p>
    <w:p w14:paraId="16EF23F8" w14:textId="77777777" w:rsidR="00CD70DD" w:rsidRDefault="00CD70DD" w:rsidP="00CD70DD">
      <w:pPr>
        <w:jc w:val="both"/>
        <w:rPr>
          <w:rFonts w:ascii="Calibri" w:hAnsi="Calibri" w:cs="Calibri"/>
          <w:sz w:val="24"/>
          <w:szCs w:val="24"/>
        </w:rPr>
      </w:pPr>
    </w:p>
    <w:p w14:paraId="06BCDB2E" w14:textId="77777777" w:rsidR="00CD70DD" w:rsidRDefault="00CD70DD" w:rsidP="00CD70DD">
      <w:pPr>
        <w:jc w:val="both"/>
        <w:rPr>
          <w:rFonts w:ascii="Calibri" w:hAnsi="Calibri" w:cs="Calibri"/>
          <w:sz w:val="24"/>
          <w:szCs w:val="24"/>
        </w:rPr>
      </w:pPr>
    </w:p>
    <w:p w14:paraId="675E93F7" w14:textId="3F27C501" w:rsidR="00BD5847" w:rsidRPr="00CD70DD" w:rsidRDefault="00000000" w:rsidP="00CD70DD">
      <w:pPr>
        <w:rPr>
          <w:rFonts w:ascii="Calibri" w:hAnsi="Calibri" w:cs="Calibri"/>
          <w:sz w:val="24"/>
          <w:szCs w:val="24"/>
        </w:rPr>
      </w:pPr>
      <w:r w:rsidRPr="00CD70DD">
        <w:rPr>
          <w:rFonts w:ascii="Calibri" w:hAnsi="Calibri" w:cs="Calibri"/>
          <w:b/>
          <w:sz w:val="24"/>
          <w:szCs w:val="24"/>
        </w:rPr>
        <w:t>GMT GAMES, LLC</w:t>
      </w:r>
    </w:p>
    <w:p w14:paraId="2046132A" w14:textId="202240DE" w:rsidR="0047596D" w:rsidRPr="00CD70DD" w:rsidRDefault="0047596D" w:rsidP="00CD70DD">
      <w:pPr>
        <w:rPr>
          <w:rFonts w:ascii="Calibri" w:hAnsi="Calibri" w:cs="Calibri"/>
          <w:sz w:val="24"/>
          <w:szCs w:val="24"/>
        </w:rPr>
      </w:pPr>
      <w:r w:rsidRPr="00CD70DD">
        <w:rPr>
          <w:rFonts w:ascii="Calibri" w:hAnsi="Calibri" w:cs="Calibri"/>
          <w:sz w:val="24"/>
          <w:szCs w:val="24"/>
        </w:rPr>
        <w:t>P.O. Box 1308 • Hanford, CA 93232-1308</w:t>
      </w:r>
    </w:p>
    <w:p w14:paraId="55836884" w14:textId="15454C6F" w:rsidR="00CD70DD" w:rsidRDefault="00A043DE" w:rsidP="00CD70DD">
      <w:pPr>
        <w:rPr>
          <w:rFonts w:ascii="Calibri" w:hAnsi="Calibri" w:cs="Calibri"/>
          <w:sz w:val="24"/>
          <w:szCs w:val="24"/>
        </w:rPr>
      </w:pPr>
      <w:r w:rsidRPr="00CD70DD">
        <w:rPr>
          <w:rFonts w:ascii="Calibri" w:hAnsi="Calibri" w:cs="Calibri"/>
          <w:sz w:val="24"/>
          <w:szCs w:val="24"/>
        </w:rPr>
        <w:t>www.GMTGames.com</w:t>
      </w:r>
    </w:p>
    <w:p w14:paraId="46D6C01B" w14:textId="51B9872B" w:rsidR="00BD5847" w:rsidRPr="00CD70DD" w:rsidRDefault="00567CBB" w:rsidP="00CD70DD">
      <w:pPr>
        <w:rPr>
          <w:rFonts w:ascii="Calibri" w:hAnsi="Calibri" w:cs="Calibri"/>
          <w:sz w:val="24"/>
          <w:szCs w:val="24"/>
        </w:rPr>
      </w:pPr>
      <w:r w:rsidRPr="00CD70DD">
        <w:rPr>
          <w:rFonts w:ascii="Calibri" w:hAnsi="Calibri" w:cs="Calibri"/>
          <w:sz w:val="24"/>
          <w:szCs w:val="24"/>
        </w:rPr>
        <w:t>© 2010 GMT Games, LLC</w:t>
      </w:r>
    </w:p>
    <w:sectPr w:rsidR="00BD5847" w:rsidRPr="00CD70D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847"/>
    <w:rsid w:val="00037195"/>
    <w:rsid w:val="00081266"/>
    <w:rsid w:val="000E3200"/>
    <w:rsid w:val="000F43D9"/>
    <w:rsid w:val="00112C85"/>
    <w:rsid w:val="0011636B"/>
    <w:rsid w:val="001234A3"/>
    <w:rsid w:val="00123B7B"/>
    <w:rsid w:val="001D02DF"/>
    <w:rsid w:val="001E2371"/>
    <w:rsid w:val="001E748D"/>
    <w:rsid w:val="00202FF8"/>
    <w:rsid w:val="00273EDD"/>
    <w:rsid w:val="00275CE2"/>
    <w:rsid w:val="002A795F"/>
    <w:rsid w:val="002B3C63"/>
    <w:rsid w:val="00367DFB"/>
    <w:rsid w:val="00383C63"/>
    <w:rsid w:val="003A58B7"/>
    <w:rsid w:val="003A79D2"/>
    <w:rsid w:val="00433097"/>
    <w:rsid w:val="00450FC9"/>
    <w:rsid w:val="004608D2"/>
    <w:rsid w:val="004719B7"/>
    <w:rsid w:val="0047596D"/>
    <w:rsid w:val="004E04C8"/>
    <w:rsid w:val="004E0F20"/>
    <w:rsid w:val="00522B23"/>
    <w:rsid w:val="00564538"/>
    <w:rsid w:val="00567CBB"/>
    <w:rsid w:val="00661292"/>
    <w:rsid w:val="006724A3"/>
    <w:rsid w:val="00686DD9"/>
    <w:rsid w:val="006A6350"/>
    <w:rsid w:val="006E5709"/>
    <w:rsid w:val="00760C85"/>
    <w:rsid w:val="00861A74"/>
    <w:rsid w:val="008936F2"/>
    <w:rsid w:val="009230D4"/>
    <w:rsid w:val="0095075E"/>
    <w:rsid w:val="00996A30"/>
    <w:rsid w:val="00A043DE"/>
    <w:rsid w:val="00A0724A"/>
    <w:rsid w:val="00A41430"/>
    <w:rsid w:val="00A471B9"/>
    <w:rsid w:val="00A777E7"/>
    <w:rsid w:val="00A87A71"/>
    <w:rsid w:val="00AB3B40"/>
    <w:rsid w:val="00B63A20"/>
    <w:rsid w:val="00BA0869"/>
    <w:rsid w:val="00BA1189"/>
    <w:rsid w:val="00BA6E4A"/>
    <w:rsid w:val="00BC1E3F"/>
    <w:rsid w:val="00BD5847"/>
    <w:rsid w:val="00C10732"/>
    <w:rsid w:val="00C703B2"/>
    <w:rsid w:val="00CD70DD"/>
    <w:rsid w:val="00D8488F"/>
    <w:rsid w:val="00D927CB"/>
    <w:rsid w:val="00D93CCE"/>
    <w:rsid w:val="00DC72C3"/>
    <w:rsid w:val="00DE22B3"/>
    <w:rsid w:val="00E156A7"/>
    <w:rsid w:val="00E36F79"/>
    <w:rsid w:val="00E545F4"/>
    <w:rsid w:val="00E568BB"/>
    <w:rsid w:val="00E82720"/>
    <w:rsid w:val="00E8440E"/>
    <w:rsid w:val="00E90704"/>
    <w:rsid w:val="00E96CF1"/>
    <w:rsid w:val="00E97EA1"/>
    <w:rsid w:val="00EA382E"/>
    <w:rsid w:val="00EC7FBE"/>
    <w:rsid w:val="00EF29BE"/>
    <w:rsid w:val="00F20E59"/>
    <w:rsid w:val="00F312F0"/>
    <w:rsid w:val="00F375FC"/>
    <w:rsid w:val="00F450A3"/>
    <w:rsid w:val="00FB1863"/>
    <w:rsid w:val="00FC157D"/>
    <w:rsid w:val="00FE25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C9ABE"/>
  <w15:docId w15:val="{CB87A124-C41B-48B2-91C7-82413ADD2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E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112C85"/>
    <w:pPr>
      <w:spacing w:before="100" w:beforeAutospacing="1" w:after="100" w:afterAutospacing="1"/>
    </w:pPr>
    <w:rPr>
      <w:rFonts w:ascii="Times New Roman" w:eastAsia="Times New Roman" w:hAnsi="Times New Roman" w:cs="Times New Roman"/>
      <w:sz w:val="24"/>
      <w:szCs w:val="24"/>
      <w:lang w:val="es-ES"/>
    </w:rPr>
  </w:style>
  <w:style w:type="character" w:customStyle="1" w:styleId="ezkurwreuab5ozgtqnkl">
    <w:name w:val="ezkurwreuab5ozgtqnkl"/>
    <w:basedOn w:val="Fuentedeprrafopredeter"/>
    <w:rsid w:val="00BA1189"/>
  </w:style>
  <w:style w:type="paragraph" w:styleId="HTMLconformatoprevio">
    <w:name w:val="HTML Preformatted"/>
    <w:basedOn w:val="Normal"/>
    <w:link w:val="HTMLconformatoprevioCar"/>
    <w:uiPriority w:val="99"/>
    <w:semiHidden/>
    <w:unhideWhenUsed/>
    <w:rsid w:val="00A04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uiPriority w:val="99"/>
    <w:semiHidden/>
    <w:rsid w:val="00A043DE"/>
    <w:rPr>
      <w:rFonts w:ascii="Courier New" w:eastAsia="Times New Roman" w:hAnsi="Courier New" w:cs="Courier New"/>
      <w:sz w:val="20"/>
      <w:szCs w:val="20"/>
      <w:lang w:val="es-ES"/>
    </w:rPr>
  </w:style>
  <w:style w:type="character" w:customStyle="1" w:styleId="y2iqfc">
    <w:name w:val="y2iqfc"/>
    <w:basedOn w:val="Fuentedeprrafopredeter"/>
    <w:rsid w:val="00A04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2256">
      <w:bodyDiv w:val="1"/>
      <w:marLeft w:val="0"/>
      <w:marRight w:val="0"/>
      <w:marTop w:val="0"/>
      <w:marBottom w:val="0"/>
      <w:divBdr>
        <w:top w:val="none" w:sz="0" w:space="0" w:color="auto"/>
        <w:left w:val="none" w:sz="0" w:space="0" w:color="auto"/>
        <w:bottom w:val="none" w:sz="0" w:space="0" w:color="auto"/>
        <w:right w:val="none" w:sz="0" w:space="0" w:color="auto"/>
      </w:divBdr>
    </w:div>
    <w:div w:id="684331112">
      <w:bodyDiv w:val="1"/>
      <w:marLeft w:val="0"/>
      <w:marRight w:val="0"/>
      <w:marTop w:val="0"/>
      <w:marBottom w:val="0"/>
      <w:divBdr>
        <w:top w:val="none" w:sz="0" w:space="0" w:color="auto"/>
        <w:left w:val="none" w:sz="0" w:space="0" w:color="auto"/>
        <w:bottom w:val="none" w:sz="0" w:space="0" w:color="auto"/>
        <w:right w:val="none" w:sz="0" w:space="0" w:color="auto"/>
      </w:divBdr>
    </w:div>
    <w:div w:id="1021131970">
      <w:bodyDiv w:val="1"/>
      <w:marLeft w:val="0"/>
      <w:marRight w:val="0"/>
      <w:marTop w:val="0"/>
      <w:marBottom w:val="0"/>
      <w:divBdr>
        <w:top w:val="none" w:sz="0" w:space="0" w:color="auto"/>
        <w:left w:val="none" w:sz="0" w:space="0" w:color="auto"/>
        <w:bottom w:val="none" w:sz="0" w:space="0" w:color="auto"/>
        <w:right w:val="none" w:sz="0" w:space="0" w:color="auto"/>
      </w:divBdr>
    </w:div>
    <w:div w:id="1155301113">
      <w:bodyDiv w:val="1"/>
      <w:marLeft w:val="0"/>
      <w:marRight w:val="0"/>
      <w:marTop w:val="0"/>
      <w:marBottom w:val="0"/>
      <w:divBdr>
        <w:top w:val="none" w:sz="0" w:space="0" w:color="auto"/>
        <w:left w:val="none" w:sz="0" w:space="0" w:color="auto"/>
        <w:bottom w:val="none" w:sz="0" w:space="0" w:color="auto"/>
        <w:right w:val="none" w:sz="0" w:space="0" w:color="auto"/>
      </w:divBdr>
    </w:div>
    <w:div w:id="1193961066">
      <w:bodyDiv w:val="1"/>
      <w:marLeft w:val="0"/>
      <w:marRight w:val="0"/>
      <w:marTop w:val="0"/>
      <w:marBottom w:val="0"/>
      <w:divBdr>
        <w:top w:val="none" w:sz="0" w:space="0" w:color="auto"/>
        <w:left w:val="none" w:sz="0" w:space="0" w:color="auto"/>
        <w:bottom w:val="none" w:sz="0" w:space="0" w:color="auto"/>
        <w:right w:val="none" w:sz="0" w:space="0" w:color="auto"/>
      </w:divBdr>
    </w:div>
    <w:div w:id="1399785350">
      <w:bodyDiv w:val="1"/>
      <w:marLeft w:val="0"/>
      <w:marRight w:val="0"/>
      <w:marTop w:val="0"/>
      <w:marBottom w:val="0"/>
      <w:divBdr>
        <w:top w:val="none" w:sz="0" w:space="0" w:color="auto"/>
        <w:left w:val="none" w:sz="0" w:space="0" w:color="auto"/>
        <w:bottom w:val="none" w:sz="0" w:space="0" w:color="auto"/>
        <w:right w:val="none" w:sz="0" w:space="0" w:color="auto"/>
      </w:divBdr>
    </w:div>
    <w:div w:id="1509909704">
      <w:bodyDiv w:val="1"/>
      <w:marLeft w:val="0"/>
      <w:marRight w:val="0"/>
      <w:marTop w:val="0"/>
      <w:marBottom w:val="0"/>
      <w:divBdr>
        <w:top w:val="none" w:sz="0" w:space="0" w:color="auto"/>
        <w:left w:val="none" w:sz="0" w:space="0" w:color="auto"/>
        <w:bottom w:val="none" w:sz="0" w:space="0" w:color="auto"/>
        <w:right w:val="none" w:sz="0" w:space="0" w:color="auto"/>
      </w:divBdr>
    </w:div>
    <w:div w:id="1683123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C422A-3B48-4F2A-B2BA-C89AE18E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366</Words>
  <Characters>2015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Javier Gonzalez</cp:lastModifiedBy>
  <cp:revision>2</cp:revision>
  <dcterms:created xsi:type="dcterms:W3CDTF">2024-06-21T15:56:00Z</dcterms:created>
  <dcterms:modified xsi:type="dcterms:W3CDTF">2024-06-21T15:56:00Z</dcterms:modified>
</cp:coreProperties>
</file>